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77E7058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CA70C3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CA70C3">
      <w:pPr>
        <w:pBdr>
          <w:bottom w:val="single" w:sz="4" w:space="1" w:color="auto"/>
        </w:pBdr>
        <w:spacing w:before="240"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0162A236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853B01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2024E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084307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8"/>
          <w:szCs w:val="8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739127406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23A94955" w:rsidR="00E3123F" w:rsidRPr="00D85191" w:rsidRDefault="00C2024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39127406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7470477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24B6943A" w:rsidR="00E3123F" w:rsidRPr="00A95D8F" w:rsidRDefault="00C2024E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47047777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084307">
        <w:trPr>
          <w:trHeight w:val="3883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468207267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8207267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74293539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74293539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351680158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5168015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084307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37C18B54" w:rsidR="007D7B34" w:rsidRPr="00084307" w:rsidRDefault="007D7B34" w:rsidP="0096005A">
      <w:pPr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853B01" w:rsidRPr="00853B01">
        <w:rPr>
          <w:rFonts w:ascii="Cambria" w:hAnsi="Cambria"/>
          <w:b/>
          <w:bCs/>
        </w:rPr>
        <w:t>Bezgotówkowy zakup paliw dla Urzędu Miejskiego w Siedliszczu i</w:t>
      </w:r>
      <w:r w:rsidR="00853B01">
        <w:rPr>
          <w:rFonts w:ascii="Cambria" w:hAnsi="Cambria"/>
          <w:b/>
          <w:bCs/>
        </w:rPr>
        <w:t> </w:t>
      </w:r>
      <w:r w:rsidR="00853B01" w:rsidRPr="00853B01">
        <w:rPr>
          <w:rFonts w:ascii="Cambria" w:hAnsi="Cambria"/>
          <w:b/>
          <w:bCs/>
        </w:rPr>
        <w:t>jednostek podległych</w:t>
      </w:r>
      <w:r w:rsidR="00592A09" w:rsidRPr="00084307">
        <w:rPr>
          <w:rFonts w:ascii="Cambria" w:hAnsi="Cambria"/>
          <w:b/>
          <w:bCs/>
          <w:lang w:bidi="pl-PL"/>
        </w:rPr>
        <w:t xml:space="preserve">” </w:t>
      </w:r>
      <w:r w:rsidRPr="00084307">
        <w:rPr>
          <w:rFonts w:ascii="Cambria" w:hAnsi="Cambria"/>
          <w:snapToGrid w:val="0"/>
        </w:rPr>
        <w:t>p</w:t>
      </w:r>
      <w:r w:rsidRPr="00084307">
        <w:rPr>
          <w:rFonts w:ascii="Cambria" w:hAnsi="Cambria"/>
        </w:rPr>
        <w:t>rowadzonego przez</w:t>
      </w:r>
      <w:r w:rsidRPr="00084307">
        <w:rPr>
          <w:rFonts w:ascii="Cambria" w:hAnsi="Cambria"/>
          <w:b/>
        </w:rPr>
        <w:t xml:space="preserve"> Gminę Siedliszcze, oświadczam</w:t>
      </w:r>
      <w:r w:rsidR="00084307">
        <w:rPr>
          <w:rFonts w:ascii="Cambria" w:hAnsi="Cambria"/>
          <w:b/>
        </w:rPr>
        <w:t>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permStart w:id="1717323936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5FBBF489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717323936" w:displacedByCustomXml="prev"/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permStart w:id="316364152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54AEEAF6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316364152" w:displacedByCustomXml="prev"/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permStart w:id="14562379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0F7744E3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456237977" w:displacedByCustomXml="prev"/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permStart w:id="2013926670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0CF7AF5B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2013926670" w:displacedByCustomXml="prev"/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70AE5C4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permStart w:id="2128374290" w:edGrp="everyone"/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permEnd w:id="2128374290"/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181D5849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w imieniu, którego składane jest oświadczenie podjął następujące środki naprawcze: </w:t>
      </w:r>
    </w:p>
    <w:permStart w:id="299696858" w:edGrp="everyone"/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ermEnd w:id="299696858"/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AA89" w14:textId="77777777" w:rsidR="001C5CEB" w:rsidRDefault="001C5CEB" w:rsidP="00AF0EDA">
      <w:r>
        <w:separator/>
      </w:r>
    </w:p>
  </w:endnote>
  <w:endnote w:type="continuationSeparator" w:id="0">
    <w:p w14:paraId="655E4DDE" w14:textId="77777777" w:rsidR="001C5CEB" w:rsidRDefault="001C5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B4402CA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084307">
      <w:rPr>
        <w:rFonts w:ascii="Cambria" w:hAnsi="Cambria" w:cs="Cambria"/>
        <w:sz w:val="20"/>
        <w:szCs w:val="20"/>
        <w:bdr w:val="single" w:sz="4" w:space="0" w:color="auto"/>
      </w:rPr>
      <w:t>3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42BF" w14:textId="77777777" w:rsidR="001C5CEB" w:rsidRDefault="001C5CEB" w:rsidP="00AF0EDA">
      <w:r>
        <w:separator/>
      </w:r>
    </w:p>
  </w:footnote>
  <w:footnote w:type="continuationSeparator" w:id="0">
    <w:p w14:paraId="4647204D" w14:textId="77777777" w:rsidR="001C5CEB" w:rsidRDefault="001C5CEB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rQscaZSJxCfqUNqw4A9mdMMEaP2KNgTSHGo2KcT+wUBemcbQ3ec530j0lZbZIwcyLDvxs3teSTbdAyqm5YCL/A==" w:salt="GTkU9b6bQiNLfSabk1QZD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4307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5CEB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3855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16DCE"/>
    <w:rsid w:val="00521DAC"/>
    <w:rsid w:val="00521EEC"/>
    <w:rsid w:val="005266F2"/>
    <w:rsid w:val="00531205"/>
    <w:rsid w:val="005426E0"/>
    <w:rsid w:val="00560162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1713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B01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209D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705C1"/>
    <w:rsid w:val="00BA46F4"/>
    <w:rsid w:val="00BB33D0"/>
    <w:rsid w:val="00BB7855"/>
    <w:rsid w:val="00BD285D"/>
    <w:rsid w:val="00BE7463"/>
    <w:rsid w:val="00C022CB"/>
    <w:rsid w:val="00C048A4"/>
    <w:rsid w:val="00C04D38"/>
    <w:rsid w:val="00C05F24"/>
    <w:rsid w:val="00C2024E"/>
    <w:rsid w:val="00C21F41"/>
    <w:rsid w:val="00C44A32"/>
    <w:rsid w:val="00C51014"/>
    <w:rsid w:val="00C72711"/>
    <w:rsid w:val="00C832EE"/>
    <w:rsid w:val="00C93D90"/>
    <w:rsid w:val="00CA48B8"/>
    <w:rsid w:val="00CA70C3"/>
    <w:rsid w:val="00CB6728"/>
    <w:rsid w:val="00CE275B"/>
    <w:rsid w:val="00CE3011"/>
    <w:rsid w:val="00CE4497"/>
    <w:rsid w:val="00D15C03"/>
    <w:rsid w:val="00D15D49"/>
    <w:rsid w:val="00D20335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A0EA4"/>
    <w:rsid w:val="00EB3FFC"/>
    <w:rsid w:val="00ED449A"/>
    <w:rsid w:val="00ED4745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415</Words>
  <Characters>2491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7</cp:revision>
  <cp:lastPrinted>2024-10-23T05:03:00Z</cp:lastPrinted>
  <dcterms:created xsi:type="dcterms:W3CDTF">2023-09-13T07:31:00Z</dcterms:created>
  <dcterms:modified xsi:type="dcterms:W3CDTF">2024-12-16T11:30:00Z</dcterms:modified>
</cp:coreProperties>
</file>